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CFA0" w14:textId="77777777" w:rsidR="00525ED8" w:rsidRPr="000921C1" w:rsidRDefault="00525ED8" w:rsidP="00525ED8">
      <w:pPr>
        <w:pBdr>
          <w:bottom w:val="single" w:sz="12" w:space="1" w:color="auto"/>
        </w:pBdr>
        <w:rPr>
          <w:rFonts w:ascii="Calibri" w:hAnsi="Calibri" w:cs="Calibri"/>
          <w:b/>
          <w:bCs/>
          <w:color w:val="000000" w:themeColor="text1"/>
          <w:sz w:val="30"/>
          <w:szCs w:val="30"/>
        </w:rPr>
      </w:pPr>
      <w:r w:rsidRPr="000921C1">
        <w:rPr>
          <w:rFonts w:ascii="Calibri" w:hAnsi="Calibri" w:cs="Calibri"/>
          <w:b/>
          <w:bCs/>
          <w:color w:val="000000" w:themeColor="text1"/>
          <w:sz w:val="30"/>
          <w:szCs w:val="30"/>
        </w:rPr>
        <w:t>Feedbackdocument Educatieve master Beeldende Kunsten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01DB2CF5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05861D5" w14:textId="0E9AB0E0" w:rsidR="00525ED8" w:rsidRPr="007E07FA" w:rsidRDefault="00525ED8" w:rsidP="00525ED8">
      <w:pPr>
        <w:rPr>
          <w:rFonts w:cstheme="minorHAnsi"/>
          <w:i/>
          <w:iCs/>
          <w:color w:val="000000" w:themeColor="text1"/>
          <w:sz w:val="21"/>
          <w:szCs w:val="21"/>
        </w:rPr>
      </w:pPr>
      <w:r w:rsidRPr="007E07FA">
        <w:rPr>
          <w:rFonts w:cstheme="minorHAnsi"/>
          <w:i/>
          <w:iCs/>
          <w:color w:val="000000" w:themeColor="text1"/>
          <w:sz w:val="21"/>
          <w:szCs w:val="21"/>
        </w:rPr>
        <w:t>Stageschool:</w:t>
      </w:r>
      <w:r w:rsidR="007E07FA" w:rsidRPr="007E07FA">
        <w:rPr>
          <w:rFonts w:cstheme="minorHAnsi"/>
          <w:i/>
          <w:iCs/>
          <w:color w:val="000000" w:themeColor="text1"/>
          <w:sz w:val="21"/>
          <w:szCs w:val="21"/>
        </w:rPr>
        <w:t xml:space="preserve"> </w:t>
      </w:r>
      <w:r w:rsidR="00430C5A">
        <w:rPr>
          <w:rFonts w:cstheme="minorHAnsi"/>
          <w:i/>
          <w:iCs/>
          <w:color w:val="000000" w:themeColor="text1"/>
          <w:sz w:val="21"/>
          <w:szCs w:val="21"/>
        </w:rPr>
        <w:t>ABK Mortsel</w:t>
      </w:r>
    </w:p>
    <w:p w14:paraId="69AE1660" w14:textId="68F5D4AB" w:rsidR="00525ED8" w:rsidRPr="007E07FA" w:rsidRDefault="00525ED8" w:rsidP="007E07FA">
      <w:pPr>
        <w:pStyle w:val="Default"/>
        <w:rPr>
          <w:rFonts w:asciiTheme="minorHAnsi" w:hAnsiTheme="minorHAnsi" w:cstheme="minorHAnsi"/>
          <w:i/>
          <w:iCs/>
          <w:sz w:val="21"/>
          <w:szCs w:val="21"/>
        </w:rPr>
      </w:pPr>
      <w:proofErr w:type="spellStart"/>
      <w:r w:rsidRPr="007E07F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Vakmentor</w:t>
      </w:r>
      <w:proofErr w:type="spellEnd"/>
      <w:r w:rsidRPr="007E07F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:</w:t>
      </w:r>
      <w:r w:rsidR="007E07FA" w:rsidRPr="007E07F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</w:t>
      </w:r>
      <w:r w:rsidR="00430C5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Mich</w:t>
      </w:r>
      <w:r w:rsidR="003A1825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èle </w:t>
      </w:r>
      <w:proofErr w:type="spellStart"/>
      <w:r w:rsidR="003A1825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Matyn</w:t>
      </w:r>
      <w:proofErr w:type="spellEnd"/>
    </w:p>
    <w:p w14:paraId="569D443B" w14:textId="48AE952A" w:rsidR="00525ED8" w:rsidRPr="007E07FA" w:rsidRDefault="00525ED8" w:rsidP="007E07FA">
      <w:pPr>
        <w:pStyle w:val="Default"/>
        <w:rPr>
          <w:rFonts w:asciiTheme="minorHAnsi" w:hAnsiTheme="minorHAnsi" w:cstheme="minorHAnsi"/>
          <w:i/>
          <w:iCs/>
          <w:sz w:val="21"/>
          <w:szCs w:val="21"/>
        </w:rPr>
      </w:pPr>
      <w:r w:rsidRPr="007E07F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Stagiair: </w:t>
      </w:r>
      <w:r w:rsidR="003A1825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Joke Caim</w:t>
      </w:r>
      <w:r w:rsidR="003808A2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o</w:t>
      </w:r>
    </w:p>
    <w:p w14:paraId="2E54FC53" w14:textId="516E9A5A" w:rsidR="007E07FA" w:rsidRPr="007E07FA" w:rsidRDefault="00525ED8" w:rsidP="007E07FA">
      <w:pPr>
        <w:pStyle w:val="Default"/>
        <w:rPr>
          <w:rFonts w:asciiTheme="minorHAnsi" w:hAnsiTheme="minorHAnsi" w:cstheme="minorHAnsi"/>
          <w:i/>
          <w:iCs/>
          <w:sz w:val="21"/>
          <w:szCs w:val="21"/>
        </w:rPr>
      </w:pPr>
      <w:r w:rsidRPr="007E07F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Klas (onderwijsvorm, afdeling, jaar, aantal leerlingen</w:t>
      </w:r>
      <w:r w:rsidR="00396BD3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Interactieve media</w:t>
      </w:r>
      <w:r w:rsidR="00C87B39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, </w:t>
      </w:r>
      <w:r w:rsidR="00396BD3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vierde graad </w:t>
      </w:r>
      <w:r w:rsidR="00C87B39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8 leerlingen.</w:t>
      </w:r>
    </w:p>
    <w:p w14:paraId="6A4F5FBA" w14:textId="7575E103" w:rsidR="00525ED8" w:rsidRPr="007E07FA" w:rsidRDefault="007E07FA" w:rsidP="007E07FA">
      <w:pPr>
        <w:rPr>
          <w:rFonts w:cstheme="minorHAnsi"/>
          <w:i/>
          <w:iCs/>
          <w:color w:val="000000" w:themeColor="text1"/>
          <w:sz w:val="21"/>
          <w:szCs w:val="21"/>
        </w:rPr>
      </w:pPr>
      <w:r w:rsidRPr="007E07FA">
        <w:rPr>
          <w:rFonts w:eastAsiaTheme="minorHAnsi" w:cstheme="minorHAnsi"/>
          <w:i/>
          <w:iCs/>
          <w:color w:val="000000"/>
          <w:sz w:val="21"/>
          <w:szCs w:val="21"/>
        </w:rPr>
        <w:t xml:space="preserve"> </w:t>
      </w:r>
    </w:p>
    <w:p w14:paraId="021849AD" w14:textId="5443D046" w:rsidR="00525ED8" w:rsidRPr="003A1825" w:rsidRDefault="00525ED8" w:rsidP="00525ED8">
      <w:pPr>
        <w:rPr>
          <w:rFonts w:cstheme="minorHAnsi"/>
          <w:i/>
          <w:iCs/>
          <w:color w:val="000000" w:themeColor="text1"/>
          <w:sz w:val="21"/>
          <w:szCs w:val="21"/>
          <w:lang w:val="nl-BE"/>
        </w:rPr>
      </w:pPr>
      <w:r w:rsidRPr="003A1825">
        <w:rPr>
          <w:rFonts w:cstheme="minorHAnsi"/>
          <w:i/>
          <w:iCs/>
          <w:color w:val="000000" w:themeColor="text1"/>
          <w:sz w:val="21"/>
          <w:szCs w:val="21"/>
          <w:lang w:val="nl-BE"/>
        </w:rPr>
        <w:t>Data</w:t>
      </w:r>
      <w:r w:rsidR="00A819A5" w:rsidRPr="003A1825">
        <w:rPr>
          <w:rFonts w:cstheme="minorHAnsi"/>
          <w:i/>
          <w:iCs/>
          <w:color w:val="000000" w:themeColor="text1"/>
          <w:sz w:val="21"/>
          <w:szCs w:val="21"/>
          <w:lang w:val="nl-BE"/>
        </w:rPr>
        <w:t xml:space="preserve"> </w:t>
      </w:r>
      <w:r w:rsidRPr="003A1825">
        <w:rPr>
          <w:rFonts w:cstheme="minorHAnsi"/>
          <w:i/>
          <w:iCs/>
          <w:color w:val="000000" w:themeColor="text1"/>
          <w:sz w:val="21"/>
          <w:szCs w:val="21"/>
          <w:lang w:val="nl-BE"/>
        </w:rPr>
        <w:t>/aantal lesuren:</w:t>
      </w:r>
      <w:r w:rsidR="007E07FA" w:rsidRPr="003A1825">
        <w:rPr>
          <w:rFonts w:cstheme="minorHAnsi"/>
          <w:i/>
          <w:iCs/>
          <w:color w:val="000000" w:themeColor="text1"/>
          <w:sz w:val="21"/>
          <w:szCs w:val="21"/>
          <w:lang w:val="nl-BE"/>
        </w:rPr>
        <w:t xml:space="preserve"> </w:t>
      </w:r>
      <w:r w:rsidR="003A1825" w:rsidRPr="003A1825">
        <w:rPr>
          <w:rFonts w:cstheme="minorHAnsi"/>
          <w:i/>
          <w:iCs/>
          <w:color w:val="000000" w:themeColor="text1"/>
          <w:sz w:val="21"/>
          <w:szCs w:val="21"/>
          <w:lang w:val="nl-BE"/>
        </w:rPr>
        <w:t>11 februari, Vier l</w:t>
      </w:r>
      <w:r w:rsidR="003A1825">
        <w:rPr>
          <w:rFonts w:cstheme="minorHAnsi"/>
          <w:i/>
          <w:iCs/>
          <w:color w:val="000000" w:themeColor="text1"/>
          <w:sz w:val="21"/>
          <w:szCs w:val="21"/>
          <w:lang w:val="nl-BE"/>
        </w:rPr>
        <w:t>esuren.</w:t>
      </w:r>
    </w:p>
    <w:p w14:paraId="78CF22EC" w14:textId="33FFF855" w:rsidR="00525ED8" w:rsidRPr="007E07FA" w:rsidRDefault="00525ED8" w:rsidP="00525ED8">
      <w:pPr>
        <w:rPr>
          <w:rFonts w:cstheme="minorHAnsi"/>
          <w:i/>
          <w:iCs/>
          <w:color w:val="000000" w:themeColor="text1"/>
          <w:sz w:val="21"/>
          <w:szCs w:val="21"/>
        </w:rPr>
      </w:pPr>
      <w:r w:rsidRPr="007E07FA">
        <w:rPr>
          <w:rFonts w:cstheme="minorHAnsi"/>
          <w:i/>
          <w:iCs/>
          <w:color w:val="000000" w:themeColor="text1"/>
          <w:sz w:val="21"/>
          <w:szCs w:val="21"/>
        </w:rPr>
        <w:t>Onderwerp/ thema</w:t>
      </w:r>
      <w:r w:rsidR="00E371CB">
        <w:rPr>
          <w:rFonts w:cstheme="minorHAnsi"/>
          <w:i/>
          <w:iCs/>
          <w:color w:val="000000" w:themeColor="text1"/>
          <w:sz w:val="21"/>
          <w:szCs w:val="21"/>
        </w:rPr>
        <w:t xml:space="preserve"> </w:t>
      </w:r>
      <w:r w:rsidR="00E371CB" w:rsidRPr="003808A2">
        <w:rPr>
          <w:rFonts w:cstheme="minorHAnsi"/>
          <w:i/>
          <w:iCs/>
          <w:color w:val="000000" w:themeColor="text1"/>
          <w:sz w:val="20"/>
          <w:szCs w:val="20"/>
        </w:rPr>
        <w:t>Reflectie op de </w:t>
      </w:r>
      <w:r w:rsidR="00E371CB" w:rsidRPr="003808A2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VONK-happening</w:t>
      </w:r>
      <w:r w:rsidR="00E371CB" w:rsidRPr="003808A2">
        <w:rPr>
          <w:rFonts w:cstheme="minorHAnsi"/>
          <w:i/>
          <w:iCs/>
          <w:color w:val="000000" w:themeColor="text1"/>
          <w:sz w:val="20"/>
          <w:szCs w:val="20"/>
        </w:rPr>
        <w:t> en de relatie tussen beeldende kunst, performance, klank en collectieve actie.</w:t>
      </w:r>
      <w:r w:rsidR="00E371CB" w:rsidRPr="00E371CB">
        <w:rPr>
          <w:rFonts w:cstheme="minorHAnsi"/>
          <w:i/>
          <w:iCs/>
          <w:color w:val="000000" w:themeColor="text1"/>
          <w:sz w:val="21"/>
          <w:szCs w:val="21"/>
        </w:rPr>
        <w:t> </w:t>
      </w:r>
    </w:p>
    <w:p w14:paraId="4004BBAB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0A0534F" w14:textId="5006FF50" w:rsidR="00525ED8" w:rsidRPr="007E07FA" w:rsidRDefault="00525ED8" w:rsidP="007E07FA">
      <w:pPr>
        <w:pStyle w:val="Lijstalinea"/>
        <w:numPr>
          <w:ilvl w:val="1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7E07FA">
        <w:rPr>
          <w:rFonts w:ascii="Calibri" w:hAnsi="Calibri" w:cs="Calibri"/>
          <w:color w:val="000000" w:themeColor="text1"/>
          <w:sz w:val="22"/>
          <w:szCs w:val="22"/>
        </w:rPr>
        <w:t>Voorbereiding</w:t>
      </w:r>
      <w:r w:rsidR="00A819A5" w:rsidRPr="007E07FA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007CA9" w:rsidRPr="007E07FA">
        <w:rPr>
          <w:rFonts w:ascii="Calibri" w:hAnsi="Calibri" w:cs="Calibri"/>
          <w:color w:val="000000" w:themeColor="text1"/>
          <w:sz w:val="22"/>
          <w:szCs w:val="22"/>
        </w:rPr>
        <w:t>lesvoorbereiding</w:t>
      </w:r>
      <w:r w:rsidR="00D91F20" w:rsidRPr="007E07FA">
        <w:rPr>
          <w:rFonts w:ascii="Calibri" w:hAnsi="Calibri" w:cs="Calibri"/>
          <w:color w:val="000000" w:themeColor="text1"/>
          <w:sz w:val="22"/>
          <w:szCs w:val="22"/>
        </w:rPr>
        <w:t xml:space="preserve"> en </w:t>
      </w:r>
      <w:r w:rsidR="00007CA9" w:rsidRPr="007E07FA">
        <w:rPr>
          <w:rFonts w:ascii="Calibri" w:hAnsi="Calibri" w:cs="Calibri"/>
          <w:color w:val="000000" w:themeColor="text1"/>
          <w:sz w:val="22"/>
          <w:szCs w:val="22"/>
        </w:rPr>
        <w:t>de voorbereiding t</w:t>
      </w:r>
      <w:r w:rsidR="00D91F20" w:rsidRPr="007E07FA">
        <w:rPr>
          <w:rFonts w:ascii="Calibri" w:hAnsi="Calibri" w:cs="Calibri"/>
          <w:color w:val="000000" w:themeColor="text1"/>
          <w:sz w:val="22"/>
          <w:szCs w:val="22"/>
        </w:rPr>
        <w:t>er plaatse)</w:t>
      </w:r>
    </w:p>
    <w:p w14:paraId="6D0972AB" w14:textId="77777777" w:rsidR="003808A2" w:rsidRDefault="003808A2" w:rsidP="007E07FA">
      <w:pPr>
        <w:pStyle w:val="Lijstalinea"/>
        <w:ind w:left="380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23E01AB0" w14:textId="37CDCB9F" w:rsidR="007E07FA" w:rsidRPr="003808A2" w:rsidRDefault="00A4107B" w:rsidP="007E07FA">
      <w:pPr>
        <w:pStyle w:val="Lijstalinea"/>
        <w:ind w:left="380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>Je hebt veel tijd gestoken in didactisch materiaal</w:t>
      </w:r>
      <w:r w:rsidR="00B303D8"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. Zet je vele boeken en folders ook mee in je lesvoorbereiding. </w:t>
      </w:r>
      <w:r w:rsidR="003808A2"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Je legt een hele tafel vol didactisch materiaal klaar. </w:t>
      </w:r>
      <w:r w:rsidR="00B303D8"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>Je hebt dit voorbereid altijd vanuit de gedachte van het werk van de studenten.</w:t>
      </w:r>
    </w:p>
    <w:p w14:paraId="07F53AB4" w14:textId="07587C03" w:rsidR="00B303D8" w:rsidRPr="003808A2" w:rsidRDefault="00B303D8" w:rsidP="007E07FA">
      <w:pPr>
        <w:pStyle w:val="Lijstalinea"/>
        <w:ind w:left="380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Het is een beknopte lesvoorbereiding die je toch de handvaten geeft om de les te starten. Gebruik dan ook die voorbereiding </w:t>
      </w:r>
      <w:r w:rsidR="00494690"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>in de feitelijke les.</w:t>
      </w:r>
    </w:p>
    <w:p w14:paraId="7C84AE03" w14:textId="7C0F0E41" w:rsidR="00494690" w:rsidRPr="003808A2" w:rsidRDefault="00494690" w:rsidP="007E07FA">
      <w:pPr>
        <w:pStyle w:val="Lijstalinea"/>
        <w:ind w:left="380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Kijk zeker de </w:t>
      </w:r>
      <w:proofErr w:type="spellStart"/>
      <w:r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>domeinoverschrijdende</w:t>
      </w:r>
      <w:proofErr w:type="spellEnd"/>
      <w:r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doelen na. Zijn die wel </w:t>
      </w:r>
      <w:proofErr w:type="spellStart"/>
      <w:r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>domeinoverschrijdend</w:t>
      </w:r>
      <w:proofErr w:type="spellEnd"/>
      <w:r w:rsidRPr="003808A2">
        <w:rPr>
          <w:rFonts w:ascii="Calibri" w:hAnsi="Calibri" w:cs="Calibri"/>
          <w:i/>
          <w:iCs/>
          <w:color w:val="000000" w:themeColor="text1"/>
          <w:sz w:val="20"/>
          <w:szCs w:val="20"/>
        </w:rPr>
        <w:t>?</w:t>
      </w:r>
    </w:p>
    <w:p w14:paraId="2FCE192D" w14:textId="77777777" w:rsidR="007E07FA" w:rsidRPr="007E07FA" w:rsidRDefault="007E07FA" w:rsidP="007E07FA">
      <w:pPr>
        <w:pStyle w:val="Lijstalinea"/>
        <w:ind w:left="380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p w14:paraId="7151099E" w14:textId="77777777" w:rsidR="00525ED8" w:rsidRPr="000921C1" w:rsidRDefault="00525ED8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6E85E779" w14:textId="3AB0A4F0" w:rsidR="00DD10D0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</w:t>
      </w:r>
      <w:r w:rsidR="00DA4AE9" w:rsidRPr="000921C1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>Opdracht en l</w:t>
      </w:r>
      <w:r w:rsidR="00007CA9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eerstof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>(doelgroepgericht</w:t>
      </w:r>
      <w:r w:rsidR="00876177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lesdoelen -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>didactisch materiaal</w:t>
      </w:r>
      <w:r w:rsidR="00421959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– past in het leerplan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639F93E8" w14:textId="77777777" w:rsidR="00B97E67" w:rsidRPr="000921C1" w:rsidRDefault="00B97E67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003C72F" w14:textId="77777777" w:rsidR="001E587B" w:rsidRPr="00430C5A" w:rsidRDefault="001E587B" w:rsidP="001E587B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Je vertrekt vanuit een enorme vakkennis.</w:t>
      </w:r>
    </w:p>
    <w:p w14:paraId="1BFD2B62" w14:textId="77777777" w:rsidR="001E587B" w:rsidRPr="00430C5A" w:rsidRDefault="001E587B" w:rsidP="001E587B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Je hebt een heel uitgebreide inleiding waar je aan de hand van de interesses en de werken die de studenten al gemaakt hebben didactisch materiaal bij elkaar gezocht.</w:t>
      </w:r>
    </w:p>
    <w:p w14:paraId="5A760D81" w14:textId="77777777" w:rsidR="001E587B" w:rsidRPr="00430C5A" w:rsidRDefault="001E587B" w:rsidP="001E587B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Je hebt een hoeveelheid van didactisch materiaal. Je bombardeert de studenten als het ware met alle info en ze zijn heel gretig. Ze ontvangen het positief.</w:t>
      </w:r>
    </w:p>
    <w:p w14:paraId="1A995AEB" w14:textId="77777777" w:rsidR="0083059D" w:rsidRDefault="0083059D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86D1F87" w14:textId="77777777" w:rsidR="0083059D" w:rsidRPr="000921C1" w:rsidRDefault="0083059D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CEAEDCE" w14:textId="700E3778" w:rsidR="00525ED8" w:rsidRDefault="00DD10D0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1.3 D</w:t>
      </w:r>
      <w:r w:rsidR="00525ED8" w:rsidRPr="000921C1">
        <w:rPr>
          <w:rFonts w:ascii="Calibri" w:hAnsi="Calibri" w:cs="Calibri"/>
          <w:color w:val="000000" w:themeColor="text1"/>
          <w:sz w:val="22"/>
          <w:szCs w:val="22"/>
        </w:rPr>
        <w:t>idactische vaardigheden (</w:t>
      </w:r>
      <w:r w:rsidR="00284459" w:rsidRPr="000921C1">
        <w:rPr>
          <w:rFonts w:ascii="Calibri" w:hAnsi="Calibri" w:cs="Calibri"/>
          <w:color w:val="000000" w:themeColor="text1"/>
          <w:sz w:val="22"/>
          <w:szCs w:val="22"/>
        </w:rPr>
        <w:t>differentiatie – vakkennis –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>l</w:t>
      </w:r>
      <w:r w:rsidR="00525ED8" w:rsidRPr="000921C1">
        <w:rPr>
          <w:rFonts w:ascii="Calibri" w:hAnsi="Calibri" w:cs="Calibri"/>
          <w:color w:val="000000" w:themeColor="text1"/>
          <w:sz w:val="22"/>
          <w:szCs w:val="22"/>
        </w:rPr>
        <w:t>esverloop –</w:t>
      </w:r>
      <w:r w:rsidR="00C8264B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klasmanagement</w:t>
      </w:r>
      <w:r w:rsidR="005705AB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- evaluatie</w:t>
      </w:r>
      <w:r w:rsidR="00525ED8" w:rsidRPr="000921C1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207D0155" w14:textId="77777777" w:rsidR="00DF3DDB" w:rsidRPr="00430C5A" w:rsidRDefault="00DF3DDB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731185DC" w14:textId="4B4D7B89" w:rsidR="004215E5" w:rsidRPr="00430C5A" w:rsidRDefault="001E587B" w:rsidP="00525ED8">
      <w:pPr>
        <w:rPr>
          <w:rFonts w:ascii="Calibri" w:hAnsi="Calibri" w:cs="Calibri"/>
          <w:i/>
          <w:iCs/>
          <w:sz w:val="20"/>
          <w:szCs w:val="20"/>
        </w:rPr>
      </w:pPr>
      <w:r w:rsidRPr="00430C5A">
        <w:rPr>
          <w:rFonts w:ascii="Calibri" w:hAnsi="Calibri" w:cs="Calibri"/>
          <w:i/>
          <w:iCs/>
          <w:sz w:val="20"/>
          <w:szCs w:val="20"/>
        </w:rPr>
        <w:t xml:space="preserve">Vanuit je professionele context mis ik hier nog </w:t>
      </w:r>
      <w:r w:rsidR="00AA2C53" w:rsidRPr="00430C5A">
        <w:rPr>
          <w:rFonts w:ascii="Calibri" w:hAnsi="Calibri" w:cs="Calibri"/>
          <w:i/>
          <w:iCs/>
          <w:sz w:val="20"/>
          <w:szCs w:val="20"/>
        </w:rPr>
        <w:t xml:space="preserve">een </w:t>
      </w:r>
      <w:r w:rsidRPr="00430C5A">
        <w:rPr>
          <w:rFonts w:ascii="Calibri" w:hAnsi="Calibri" w:cs="Calibri"/>
          <w:i/>
          <w:iCs/>
          <w:sz w:val="20"/>
          <w:szCs w:val="20"/>
        </w:rPr>
        <w:t>didactisch</w:t>
      </w:r>
      <w:r w:rsidR="0028258D" w:rsidRPr="00430C5A">
        <w:rPr>
          <w:rFonts w:ascii="Calibri" w:hAnsi="Calibri" w:cs="Calibri"/>
          <w:i/>
          <w:iCs/>
          <w:sz w:val="20"/>
          <w:szCs w:val="20"/>
        </w:rPr>
        <w:t xml:space="preserve"> kader. </w:t>
      </w:r>
      <w:r w:rsidR="00DF3DDB" w:rsidRPr="00430C5A">
        <w:rPr>
          <w:rFonts w:ascii="Calibri" w:hAnsi="Calibri" w:cs="Calibri"/>
          <w:i/>
          <w:iCs/>
          <w:sz w:val="20"/>
          <w:szCs w:val="20"/>
        </w:rPr>
        <w:t>Wat je toont en hoe je het kan inzetten</w:t>
      </w:r>
      <w:r w:rsidR="00B070A5" w:rsidRPr="00430C5A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28258D" w:rsidRPr="00430C5A">
        <w:rPr>
          <w:rFonts w:ascii="Calibri" w:hAnsi="Calibri" w:cs="Calibri"/>
          <w:i/>
          <w:iCs/>
          <w:sz w:val="20"/>
          <w:szCs w:val="20"/>
        </w:rPr>
        <w:t xml:space="preserve">De studenten </w:t>
      </w:r>
      <w:r w:rsidR="00233B95" w:rsidRPr="00430C5A">
        <w:rPr>
          <w:rFonts w:ascii="Calibri" w:hAnsi="Calibri" w:cs="Calibri"/>
          <w:i/>
          <w:iCs/>
          <w:sz w:val="20"/>
          <w:szCs w:val="20"/>
        </w:rPr>
        <w:t>nemen nu zelf initiatief</w:t>
      </w:r>
      <w:r w:rsidR="00B45636" w:rsidRPr="00430C5A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23171B" w:rsidRPr="00430C5A">
        <w:rPr>
          <w:rFonts w:ascii="Calibri" w:hAnsi="Calibri" w:cs="Calibri"/>
          <w:i/>
          <w:iCs/>
          <w:sz w:val="20"/>
          <w:szCs w:val="20"/>
        </w:rPr>
        <w:t>Hoe maken ze de</w:t>
      </w:r>
      <w:r w:rsidR="0080314A" w:rsidRPr="00430C5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8258D" w:rsidRPr="00430C5A">
        <w:rPr>
          <w:rFonts w:ascii="Calibri" w:hAnsi="Calibri" w:cs="Calibri"/>
          <w:i/>
          <w:iCs/>
          <w:sz w:val="20"/>
          <w:szCs w:val="20"/>
        </w:rPr>
        <w:t>vertaalslag naar eigen werk</w:t>
      </w:r>
      <w:r w:rsidR="00DF586C" w:rsidRPr="00430C5A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5B4C90" w:rsidRPr="00430C5A">
        <w:rPr>
          <w:rFonts w:ascii="Calibri" w:hAnsi="Calibri" w:cs="Calibri"/>
          <w:i/>
          <w:iCs/>
          <w:sz w:val="20"/>
          <w:szCs w:val="20"/>
        </w:rPr>
        <w:t>Dit kan je doen door vrage</w:t>
      </w:r>
      <w:r w:rsidR="00DF586C" w:rsidRPr="00430C5A">
        <w:rPr>
          <w:rFonts w:ascii="Calibri" w:hAnsi="Calibri" w:cs="Calibri"/>
          <w:i/>
          <w:iCs/>
          <w:sz w:val="20"/>
          <w:szCs w:val="20"/>
        </w:rPr>
        <w:t>n te stellen</w:t>
      </w:r>
      <w:r w:rsidR="005A1496" w:rsidRPr="00430C5A">
        <w:rPr>
          <w:rFonts w:ascii="Calibri" w:hAnsi="Calibri" w:cs="Calibri"/>
          <w:i/>
          <w:iCs/>
          <w:sz w:val="20"/>
          <w:szCs w:val="20"/>
        </w:rPr>
        <w:t xml:space="preserve">: hoe zou je starten? Wat neem je mee? </w:t>
      </w:r>
      <w:r w:rsidR="003D26C9" w:rsidRPr="00430C5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8258D" w:rsidRPr="00430C5A">
        <w:rPr>
          <w:rFonts w:ascii="Calibri" w:hAnsi="Calibri" w:cs="Calibri"/>
          <w:i/>
          <w:iCs/>
          <w:sz w:val="20"/>
          <w:szCs w:val="20"/>
        </w:rPr>
        <w:t xml:space="preserve">Geef </w:t>
      </w:r>
      <w:r w:rsidR="005A1496" w:rsidRPr="00430C5A">
        <w:rPr>
          <w:rFonts w:ascii="Calibri" w:hAnsi="Calibri" w:cs="Calibri"/>
          <w:i/>
          <w:iCs/>
          <w:sz w:val="20"/>
          <w:szCs w:val="20"/>
        </w:rPr>
        <w:t>nog</w:t>
      </w:r>
      <w:r w:rsidR="003D26C9" w:rsidRPr="00430C5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8258D" w:rsidRPr="00430C5A">
        <w:rPr>
          <w:rFonts w:ascii="Calibri" w:hAnsi="Calibri" w:cs="Calibri"/>
          <w:i/>
          <w:iCs/>
          <w:sz w:val="20"/>
          <w:szCs w:val="20"/>
        </w:rPr>
        <w:t>wat richtin</w:t>
      </w:r>
      <w:r w:rsidR="00B10081" w:rsidRPr="00430C5A">
        <w:rPr>
          <w:rFonts w:ascii="Calibri" w:hAnsi="Calibri" w:cs="Calibri"/>
          <w:i/>
          <w:iCs/>
          <w:sz w:val="20"/>
          <w:szCs w:val="20"/>
        </w:rPr>
        <w:t xml:space="preserve">g. </w:t>
      </w:r>
      <w:r w:rsidR="004215E5" w:rsidRPr="00430C5A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8258D" w:rsidRPr="00430C5A">
        <w:rPr>
          <w:rFonts w:ascii="Calibri" w:hAnsi="Calibri" w:cs="Calibri"/>
          <w:i/>
          <w:iCs/>
          <w:sz w:val="20"/>
          <w:szCs w:val="20"/>
        </w:rPr>
        <w:t>Je bent een vat vol kennis maar op het einde moet je de groep ergens sturen.</w:t>
      </w:r>
    </w:p>
    <w:p w14:paraId="12855440" w14:textId="77777777" w:rsidR="00230B52" w:rsidRPr="00430C5A" w:rsidRDefault="00230B52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5C89B24" w14:textId="699F5F96" w:rsidR="00691313" w:rsidRPr="00430C5A" w:rsidRDefault="0028258D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Je staat open </w:t>
      </w:r>
      <w:r w:rsidR="00633769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voor het verhaal </w:t>
      </w:r>
      <w:r w:rsidR="003B46B1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en de </w:t>
      </w:r>
      <w:r w:rsidR="004215E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ideeën</w:t>
      </w:r>
      <w:r w:rsidR="003B46B1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maar ook interesses van de studenten. </w:t>
      </w:r>
      <w:r w:rsidR="00691313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De interesse is  </w:t>
      </w:r>
      <w:r w:rsidR="004215E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hier</w:t>
      </w:r>
      <w:r w:rsidR="00691313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groot maar het</w:t>
      </w:r>
      <w:r w:rsidR="004215E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691313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is veel. </w:t>
      </w:r>
      <w:r w:rsidR="00D06D4E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Probeer </w:t>
      </w:r>
      <w:r w:rsidR="00AA2C53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na je inleiding </w:t>
      </w:r>
      <w:r w:rsidR="00D06D4E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wat meer instructie en kader te geven.</w:t>
      </w:r>
    </w:p>
    <w:p w14:paraId="0336D784" w14:textId="1C15E7AF" w:rsidR="00C14DDF" w:rsidRPr="00430C5A" w:rsidRDefault="004215E5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Je vertrekt </w:t>
      </w:r>
      <w:r w:rsidR="00C14DDF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ook </w:t>
      </w:r>
      <w:r w:rsidR="007B1159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vanuit je 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eigen</w:t>
      </w:r>
      <w:r w:rsidR="007B1159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werk.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Dit is fijn. Je stelt je open en toont deel van jezelf. </w:t>
      </w:r>
      <w:r w:rsidR="007B1159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Je vertelt veel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 je geef</w:t>
      </w:r>
      <w:r w:rsidR="00D06D4E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t v</w:t>
      </w:r>
      <w:r w:rsidR="007B1159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eel 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vrijheid</w:t>
      </w:r>
      <w:r w:rsidR="007B1159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maar zoek </w:t>
      </w:r>
      <w:r w:rsidR="00F1504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steeds wel</w:t>
      </w:r>
      <w:r w:rsidR="007B1159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naar een kad</w:t>
      </w:r>
      <w:r w:rsidR="004955EC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er. </w:t>
      </w:r>
      <w:r w:rsidR="00F1504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In het onderwijs en voor de</w:t>
      </w:r>
      <w:r w:rsidR="00AA2C53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ze</w:t>
      </w:r>
      <w:r w:rsidR="00F1504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doelgroep</w:t>
      </w:r>
      <w:r w:rsidR="00AA2C53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in het DKO</w:t>
      </w:r>
      <w:r w:rsidR="00F1504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AA2C53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zijn</w:t>
      </w:r>
      <w:r w:rsidR="00A8674D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er instructie</w:t>
      </w:r>
      <w:r w:rsidR="00AA2C53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s</w:t>
      </w:r>
      <w:r w:rsidR="00A8674D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nodig. </w:t>
      </w:r>
    </w:p>
    <w:p w14:paraId="12278AF5" w14:textId="4A960D00" w:rsidR="001F3D7B" w:rsidRPr="00430C5A" w:rsidRDefault="001F3D7B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Je schrijft</w:t>
      </w:r>
      <w:r w:rsidR="005E246B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in je lesvoorbereiding dat je de happening van vorige week wil reflecteren. Neem dit moment e</w:t>
      </w:r>
      <w:r w:rsidR="00AA2C53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cht</w:t>
      </w:r>
      <w:r w:rsidR="00A8674D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vast</w:t>
      </w:r>
      <w:r w:rsidR="005E246B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. </w:t>
      </w:r>
      <w:r w:rsidR="00A8674D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Gebruik wat je hebt voorbereid. </w:t>
      </w:r>
      <w:r w:rsidR="005E246B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Je laat het wat vrijblijvend. Geef hier wat instructies.</w:t>
      </w:r>
    </w:p>
    <w:p w14:paraId="46EE2BC7" w14:textId="36D061AB" w:rsidR="00C24280" w:rsidRPr="00430C5A" w:rsidRDefault="00A8674D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De juiste instructie vertrekt vooral</w:t>
      </w:r>
      <w:r w:rsidR="00C24280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vanuit je stagementor.</w:t>
      </w:r>
      <w:r w:rsidR="008D4844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Je 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mag je wat meer profileren. Je lijkt nu een gastdocent</w:t>
      </w:r>
      <w:r w:rsidR="005F51B1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,</w:t>
      </w:r>
      <w:r w:rsidR="008D4844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een kunstenaar die nieuwe </w:t>
      </w:r>
      <w:r w:rsidR="005F51B1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ideeën</w:t>
      </w:r>
      <w:r w:rsidR="008D4844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n</w:t>
      </w:r>
      <w:r w:rsidR="006C5B5D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a</w:t>
      </w:r>
      <w:r w:rsidR="008D4844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ar voor brengt. Maar echt lesgeven</w:t>
      </w:r>
      <w:r w:rsidR="005F51B1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/ instructie geven</w:t>
      </w:r>
      <w:r w:rsidR="008D4844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gebeurt er niet</w:t>
      </w:r>
      <w:r w:rsidR="005F51B1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. De samenwerking met de stagementor is sterk. Jullie vullen elkaar aan. Didactisch moet je nog wat te veel op Mich</w:t>
      </w:r>
      <w:r w:rsidR="00FD4D9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è</w:t>
      </w:r>
      <w:r w:rsidR="005F51B1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le leunen. Terwijl je wel goed weet, waar je naartoe wil. </w:t>
      </w:r>
      <w:r w:rsidR="00974A42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Wees niet te voorzic</w:t>
      </w:r>
      <w:r w:rsidR="00FD4D9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htig.</w:t>
      </w:r>
    </w:p>
    <w:p w14:paraId="6E3A8655" w14:textId="0F704D31" w:rsidR="003F568A" w:rsidRPr="00430C5A" w:rsidRDefault="003F568A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D</w:t>
      </w:r>
      <w:r w:rsidR="00FD4D9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e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richting wordt </w:t>
      </w:r>
      <w:r w:rsidR="00FD4D9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gegeven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door</w:t>
      </w:r>
      <w:r w:rsidR="00EE2DEB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je stagementor.</w:t>
      </w:r>
    </w:p>
    <w:p w14:paraId="38B3D70B" w14:textId="0493428B" w:rsidR="00EE2DEB" w:rsidRPr="00430C5A" w:rsidRDefault="00FD4D95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Je houding is iets</w:t>
      </w:r>
      <w:r w:rsidR="00EE2DEB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te vrijblijvend. Je krijgt sturing van Mich</w:t>
      </w:r>
      <w:r w:rsidR="001E587B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è</w:t>
      </w:r>
      <w:r w:rsidR="00EE2DEB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le om </w:t>
      </w:r>
      <w:r w:rsidR="0046272E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je les vorm te geven. Michele geeft </w:t>
      </w:r>
      <w:r w:rsidR="001E587B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uiteindelijk </w:t>
      </w:r>
      <w:r w:rsidR="0046272E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de </w:t>
      </w:r>
      <w:r w:rsidR="001E587B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opdracht</w:t>
      </w:r>
      <w:r w:rsidR="0046272E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</w:p>
    <w:p w14:paraId="485B82E2" w14:textId="4C595F61" w:rsidR="00C2687F" w:rsidRPr="00430C5A" w:rsidRDefault="00C2687F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6C49EBF6" w14:textId="076BF045" w:rsidR="00280458" w:rsidRPr="00430C5A" w:rsidRDefault="00280458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Vanuit de aanzet van Michele vul jij aan vanuit het verhaal van de student.</w:t>
      </w:r>
    </w:p>
    <w:p w14:paraId="351A1BB3" w14:textId="33CC59A5" w:rsidR="00514D94" w:rsidRPr="00430C5A" w:rsidRDefault="00514D94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Vanuit jouw expertise </w:t>
      </w:r>
      <w:r w:rsidR="005F761A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vul je aan en maak je vertalingen. </w:t>
      </w:r>
    </w:p>
    <w:p w14:paraId="38857565" w14:textId="218C6136" w:rsidR="00626787" w:rsidRPr="00430C5A" w:rsidRDefault="003E0CDA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Maar durf de les ook zelf in handen te nemen. </w:t>
      </w:r>
      <w:r w:rsidR="0012646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Geef sturing i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n</w:t>
      </w:r>
      <w:r w:rsidR="00126465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je les.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Je hebt zeker de professionele capaciteiten. Geef jezelf mee</w:t>
      </w:r>
      <w:r w:rsidR="004C30C2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r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vertrouwen dat je deze groep echt kan sturen en iets kan bijleren</w:t>
      </w:r>
    </w:p>
    <w:p w14:paraId="632D8006" w14:textId="77777777" w:rsidR="004C30C2" w:rsidRPr="00430C5A" w:rsidRDefault="004C30C2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DB2A987" w14:textId="7E0980FC" w:rsidR="00626787" w:rsidRPr="00430C5A" w:rsidRDefault="00836ABE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Het is meer een gesprek dan dat je les echt op gang komt.</w:t>
      </w:r>
      <w:r w:rsidR="004C30C2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Terwijl je het wel hebt voorbereid.</w:t>
      </w:r>
    </w:p>
    <w:p w14:paraId="5377E90C" w14:textId="041B0410" w:rsidR="00836ABE" w:rsidRPr="00430C5A" w:rsidRDefault="00836ABE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Je zegt veel dat er geen druk </w:t>
      </w:r>
      <w:r w:rsidR="004C30C2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hoeft te zijn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4C30C2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Je wil niets opdringen.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Maar in een les </w:t>
      </w:r>
      <w:r w:rsidR="004C30C2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moet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er op zich wel een soort r</w:t>
      </w:r>
      <w:r w:rsidR="00304B1A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ichting zijn, zeker in </w:t>
      </w:r>
      <w:r w:rsidR="000B4687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het DKO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. Ook al komt het vooral vanuit het onderzoek/verhaal van de student</w:t>
      </w:r>
      <w:r w:rsidR="000B4687"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>, ook dan kan je richting geven. Zoals je voorbereid hebt met dat evaluatie/ reflectiekaartje.</w:t>
      </w:r>
      <w:r w:rsidRPr="00430C5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Niet elke student kan helemaal op zichzelf werken. Geef een paar richtlijnen. Het is oké om iets te verwachten van je les.</w:t>
      </w:r>
    </w:p>
    <w:p w14:paraId="14175802" w14:textId="77777777" w:rsidR="00126465" w:rsidRDefault="00126465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5E31F83" w14:textId="5637A8F6" w:rsidR="00CF01EC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. Begeleiding </w:t>
      </w:r>
      <w:r w:rsidR="00DA4AE9" w:rsidRPr="000921C1">
        <w:rPr>
          <w:rFonts w:ascii="Calibri" w:hAnsi="Calibri" w:cs="Calibri"/>
          <w:color w:val="000000" w:themeColor="text1"/>
          <w:sz w:val="22"/>
          <w:szCs w:val="22"/>
        </w:rPr>
        <w:t>en contact met de leerlingen</w:t>
      </w:r>
    </w:p>
    <w:p w14:paraId="7DC9208E" w14:textId="77777777" w:rsidR="00F25C4B" w:rsidRDefault="00F25C4B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95D489E" w14:textId="7CE7657C" w:rsidR="00F25C4B" w:rsidRPr="00B31AF9" w:rsidRDefault="00F25C4B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Je </w:t>
      </w:r>
      <w:r w:rsidR="006D03E3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houding is vanuit echt een grote interesse na</w:t>
      </w:r>
      <w:r w:rsidR="000B4687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a</w:t>
      </w:r>
      <w:r w:rsidR="006D03E3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r de studenten. Je staat heel</w:t>
      </w:r>
      <w:r w:rsidR="000D29FE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open naar de verhalen en naar de expertise die in de klas zit. </w:t>
      </w:r>
      <w:r w:rsidR="00AA3B1E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Zorg ook hier</w:t>
      </w:r>
      <w:r w:rsidR="003E2525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dat </w:t>
      </w:r>
      <w:r w:rsidR="00AA3B1E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er</w:t>
      </w:r>
      <w:r w:rsidR="003E2525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vanuit die verhalen toch wat </w:t>
      </w:r>
      <w:r w:rsidR="000B4687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sturing</w:t>
      </w:r>
      <w:r w:rsidR="003E2525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AA3B1E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komt</w:t>
      </w:r>
      <w:r w:rsidR="003E2525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</w:p>
    <w:p w14:paraId="64891270" w14:textId="77777777" w:rsidR="00823D67" w:rsidRPr="00B31AF9" w:rsidRDefault="00823D67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6D388D6D" w14:textId="205CB4C4" w:rsidR="00823D67" w:rsidRPr="00B31AF9" w:rsidRDefault="00823D67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Op het einde </w:t>
      </w:r>
      <w:r w:rsidR="000B4687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roep</w:t>
      </w:r>
      <w:r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je wel iedereen samen om even</w:t>
      </w:r>
      <w:r w:rsidR="00B14154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terug te koppelen aan wat ze denken en waar ze naartoe willen.</w:t>
      </w:r>
    </w:p>
    <w:p w14:paraId="2B0B9C4B" w14:textId="72C5354E" w:rsidR="00EB7129" w:rsidRPr="00B31AF9" w:rsidRDefault="00EB7129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Maar ook hier blijft het wat vrijblijvend. </w:t>
      </w:r>
      <w:r w:rsidR="001E3E42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Uiteindelijk laat je door de aanzet van Mich</w:t>
      </w:r>
      <w:r w:rsidR="009237D0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è</w:t>
      </w:r>
      <w:r w:rsidR="001E3E42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le de </w:t>
      </w:r>
      <w:r w:rsidR="009237D0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reflectie </w:t>
      </w:r>
      <w:r w:rsidR="001E3E42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wel invullen </w:t>
      </w:r>
      <w:r w:rsidR="009237D0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om zo een gerichter gesprek/ dialoog te starten.</w:t>
      </w:r>
    </w:p>
    <w:p w14:paraId="43DC2743" w14:textId="7B85A5F4" w:rsidR="00111678" w:rsidRPr="00B31AF9" w:rsidRDefault="00111678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Ook hier ben je niet echt aan het sturen</w:t>
      </w:r>
      <w:r w:rsidR="00B31AF9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, de les aan het maken</w:t>
      </w:r>
      <w:r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. Je bent </w:t>
      </w:r>
      <w:r w:rsidR="00B31AF9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eerder </w:t>
      </w:r>
      <w:r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afwachtend. Het is Mich</w:t>
      </w:r>
      <w:r w:rsidR="00DA0CF0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è</w:t>
      </w:r>
      <w:r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le die je aanmaant om het </w:t>
      </w:r>
      <w:r w:rsidR="00DA0CF0"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>gesprek</w:t>
      </w:r>
      <w:r w:rsidRPr="00B31AF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te beginnen. </w:t>
      </w:r>
    </w:p>
    <w:p w14:paraId="122A1188" w14:textId="77777777" w:rsidR="00DA0CF0" w:rsidRDefault="00DA0CF0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1A0D59A" w14:textId="6195E58D" w:rsidR="009F0519" w:rsidRPr="00900B63" w:rsidRDefault="000A4955" w:rsidP="002F332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De student</w:t>
      </w:r>
      <w:r w:rsidR="00DA0CF0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en</w:t>
      </w:r>
      <w:r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pra</w:t>
      </w:r>
      <w:r w:rsidR="00DA0CF0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ten</w:t>
      </w:r>
      <w:r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over </w:t>
      </w:r>
      <w:r w:rsidR="00DA0CF0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de </w:t>
      </w:r>
      <w:r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ervaring</w:t>
      </w:r>
      <w:r w:rsidR="00DA0CF0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en</w:t>
      </w:r>
      <w:r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 </w:t>
      </w:r>
      <w:r w:rsidR="002F1D13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doel</w:t>
      </w:r>
      <w:r w:rsidR="00DA0CF0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en</w:t>
      </w:r>
      <w:r w:rsidR="002F1D13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maar gebruik dit moment niet alleen om zelf in gesprek te gaan. </w:t>
      </w:r>
      <w:r w:rsidR="003E5EC9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Terwijl de student vertelt, geef je suggesties en feedback vanuit je enorme vakkennis. Maar leg de verantwoordelijkheid ook bij de rest van de gro</w:t>
      </w:r>
      <w:r w:rsidR="00522031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ep</w:t>
      </w:r>
      <w:r w:rsidR="003E5EC9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. Laat hen eerst feedback geven en daar kan jij dan op ve</w:t>
      </w:r>
      <w:r w:rsidR="00F03AE4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rder bouwen.</w:t>
      </w:r>
      <w:r w:rsidR="00522031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2F1D13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Maar geef de studenten eerst het woord. </w:t>
      </w:r>
      <w:r w:rsidR="00900B63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In je </w:t>
      </w:r>
      <w:r w:rsidR="008510DD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>inleiding ben je wel vertrokken vanuit de interesse en het onderzoek van de studenten. Laat in dit reflectiemoment de studenten ook aan het woord zodat ze van elkaar kunnen leren.</w:t>
      </w:r>
      <w:r w:rsidR="00900B63" w:rsidRPr="00900B6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Zo kan je ook nagaan/toetsen hoe ze jouw leerstof hebben geïnterpreteerd en hoe ze het willen toepassen.</w:t>
      </w:r>
    </w:p>
    <w:p w14:paraId="65928360" w14:textId="77777777" w:rsidR="00974BA2" w:rsidRDefault="00974BA2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161BF64" w14:textId="77777777" w:rsidR="00533407" w:rsidRPr="00533407" w:rsidRDefault="00533407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FB2B2B6" w14:textId="340AE846" w:rsidR="00525ED8" w:rsidRDefault="00525ED8" w:rsidP="00FA188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>C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>ommunicatieve vaardigheden (verbale communicatie en schriftelijke communicatie</w:t>
      </w:r>
      <w:r w:rsidR="00D157C9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– vakterminologie – aangepast aan de doelgroep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3D03C95" w14:textId="77777777" w:rsidR="009D2FAC" w:rsidRDefault="009D2FAC" w:rsidP="00FA188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B3B964F" w14:textId="121F35DA" w:rsidR="009D2FAC" w:rsidRPr="006C1037" w:rsidRDefault="00E01A5A" w:rsidP="00FA188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Vanuit de visie van het atelier en de interesses van de verschillende studenten </w:t>
      </w:r>
      <w:r w:rsidR="004075EA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heb je je didactisch </w:t>
      </w:r>
      <w:r w:rsidR="009D2FAC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materiaal</w:t>
      </w:r>
      <w:r w:rsidR="004075EA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aangepast aan de doelgroep. Je daagt ze uit om kunst op een andere manier te beschouwen. Ze komen in een nieuwe wereld met een nieuwe </w:t>
      </w:r>
      <w:r w:rsidR="009D2FAC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terminologie.</w:t>
      </w:r>
    </w:p>
    <w:p w14:paraId="099C276B" w14:textId="77777777" w:rsidR="00525ED8" w:rsidRPr="000921C1" w:rsidRDefault="00525ED8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6A0DF54" w14:textId="01EE1392" w:rsidR="00525ED8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1.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>. Inzet en houding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>correcte administratie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– 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>komt afspraken na</w:t>
      </w:r>
      <w:r w:rsidR="0077221A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F3383" w:rsidRPr="000921C1">
        <w:rPr>
          <w:rFonts w:ascii="Calibri" w:hAnsi="Calibri" w:cs="Calibri"/>
          <w:color w:val="000000" w:themeColor="text1"/>
          <w:sz w:val="22"/>
          <w:szCs w:val="22"/>
        </w:rPr>
        <w:t>– stipt zijn - betrokkenheid</w:t>
      </w:r>
      <w:r w:rsidR="00DD10D0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</w:p>
    <w:p w14:paraId="18EE865F" w14:textId="77777777" w:rsidR="009F4D6F" w:rsidRDefault="009F4D6F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12BF8E0" w14:textId="5A024A81" w:rsidR="00525ED8" w:rsidRPr="006C1037" w:rsidRDefault="009D2FAC" w:rsidP="00525ED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Ik merk een enorme betrokkenheid</w:t>
      </w:r>
      <w:r w:rsidR="002A6011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naar het atelier, de studenten en je inhoud.</w:t>
      </w:r>
      <w:r w:rsidR="000C73EE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2D0655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Maar administratie </w:t>
      </w:r>
      <w:r w:rsidR="00D9634D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en je eigen voorbereiding moet je</w:t>
      </w:r>
      <w:r w:rsidR="002D0655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echt vastpakken zijn </w:t>
      </w:r>
    </w:p>
    <w:p w14:paraId="38C816F8" w14:textId="77777777" w:rsidR="00DD25F5" w:rsidRPr="000921C1" w:rsidRDefault="00DD25F5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A7A5815" w14:textId="77777777" w:rsidR="00525ED8" w:rsidRDefault="00525ED8" w:rsidP="00B9283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Didactische opmerkingen en suggesties?</w:t>
      </w:r>
    </w:p>
    <w:p w14:paraId="1C75A5AB" w14:textId="77777777" w:rsidR="00E80B6A" w:rsidRDefault="00E80B6A" w:rsidP="00B9283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3F0A447" w14:textId="48D5F5FA" w:rsidR="00680C5C" w:rsidRPr="006C1037" w:rsidRDefault="002F378A" w:rsidP="006C1037">
      <w:pPr>
        <w:pStyle w:val="Lijstalinea"/>
        <w:numPr>
          <w:ilvl w:val="0"/>
          <w:numId w:val="6"/>
        </w:num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D</w:t>
      </w:r>
      <w:r w:rsidR="006C1037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ur</w:t>
      </w:r>
      <w:r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f</w:t>
      </w:r>
      <w:r w:rsidR="00680C5C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verwachtingen aan je les te koppelen om je les meer richting te geven.</w:t>
      </w:r>
    </w:p>
    <w:p w14:paraId="25A05B9E" w14:textId="1F7B6DB7" w:rsidR="00680C5C" w:rsidRPr="006C1037" w:rsidRDefault="00CB252F" w:rsidP="006C1037">
      <w:pPr>
        <w:pStyle w:val="Lijstalinea"/>
        <w:numPr>
          <w:ilvl w:val="0"/>
          <w:numId w:val="6"/>
        </w:num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Vanuit je </w:t>
      </w:r>
      <w:r w:rsidR="002F378A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professionele</w:t>
      </w:r>
      <w:r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2F378A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achtergrond</w:t>
      </w:r>
      <w:r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maak je de verbinding naar het werk van de studenten. Je vertrekt steeds vanuit het verhaal van de studenten.</w:t>
      </w:r>
    </w:p>
    <w:p w14:paraId="5806BF39" w14:textId="4EB0BD9C" w:rsidR="00CB252F" w:rsidRPr="006C1037" w:rsidRDefault="00CB252F" w:rsidP="006C1037">
      <w:pPr>
        <w:pStyle w:val="Lijstalinea"/>
        <w:numPr>
          <w:ilvl w:val="0"/>
          <w:numId w:val="6"/>
        </w:num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Laat de studenten meer nadenken, onderzoeken over elkaars werk. </w:t>
      </w:r>
      <w:r w:rsidR="002F378A" w:rsidRPr="006C1037">
        <w:rPr>
          <w:rFonts w:ascii="Calibri" w:hAnsi="Calibri" w:cs="Calibri"/>
          <w:i/>
          <w:iCs/>
          <w:color w:val="000000" w:themeColor="text1"/>
          <w:sz w:val="20"/>
          <w:szCs w:val="20"/>
        </w:rPr>
        <w:t>Laat ze met al je didactisch materiaal op onderzoek gaan en help hen hierin een keuze te maken.</w:t>
      </w:r>
    </w:p>
    <w:p w14:paraId="58505FEA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9469035" w14:textId="7BC07B65" w:rsidR="00525ED8" w:rsidRPr="00A4107B" w:rsidRDefault="00CC325C" w:rsidP="00B9283B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Algemene indruk</w:t>
      </w:r>
      <w:r w:rsidR="000A04E0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985AE2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Vanuit je enorme kennis en je </w:t>
      </w:r>
      <w:r w:rsidR="00CC3A37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professionaliteit</w:t>
      </w:r>
      <w:r w:rsidR="00985AE2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heb je veel te vertellen aan deze doelgroep. Je zit hier op je plek. Er is heel veel openheid en dialoog. Alleen mis ik didactisch veel. </w:t>
      </w:r>
      <w:r w:rsidR="00867AB0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Je </w:t>
      </w:r>
      <w:r w:rsidR="00D50870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houd</w:t>
      </w:r>
      <w:r w:rsidR="00CC3A37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t</w:t>
      </w:r>
      <w:r w:rsidR="00D50870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je </w:t>
      </w:r>
      <w:r w:rsidR="00CC3A37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lessen vrijblijvend</w:t>
      </w:r>
      <w:r w:rsidR="00D83CD8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terwijl er heel </w:t>
      </w:r>
      <w:r w:rsidR="005C0A69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veel </w:t>
      </w:r>
      <w:r w:rsidR="00D83CD8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potentieel in zit. In je </w:t>
      </w:r>
      <w:r w:rsidR="00CC3A37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lesvoorbereiding</w:t>
      </w:r>
      <w:r w:rsidR="00D83CD8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toon je </w:t>
      </w:r>
      <w:r w:rsidR="005C0A69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dit, </w:t>
      </w:r>
      <w:r w:rsidR="00D83CD8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de vertaling naar de studenten. </w:t>
      </w:r>
      <w:r w:rsidR="000F4314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Vanuit je eigen praktijk en eigen visie wil je dat het </w:t>
      </w:r>
      <w:r w:rsidR="00CC3A37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beeldend</w:t>
      </w:r>
      <w:r w:rsidR="000F4314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CC3A37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onderzoek</w:t>
      </w:r>
      <w:r w:rsidR="000F4314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vanuit de student</w:t>
      </w:r>
      <w:r w:rsidR="005C0A69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en laten</w:t>
      </w:r>
      <w:r w:rsidR="000F4314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begin</w:t>
      </w:r>
      <w:r w:rsidR="005C0A69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nen maar</w:t>
      </w:r>
      <w:r w:rsidR="000F4314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het deeltijds onderwijs </w:t>
      </w:r>
      <w:r w:rsidR="00AA5540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zit me verschillende types studenten die met verwachtingen naar de academie komen. Je mag ze aan het werk zetten. </w:t>
      </w:r>
      <w:r w:rsidR="00E118A9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Geef ze een aantal tools/handvaten om </w:t>
      </w:r>
      <w:r w:rsidR="00A4107B" w:rsidRPr="00A4107B">
        <w:rPr>
          <w:rFonts w:ascii="Calibri" w:hAnsi="Calibri" w:cs="Calibri"/>
          <w:i/>
          <w:iCs/>
          <w:color w:val="000000" w:themeColor="text1"/>
          <w:sz w:val="20"/>
          <w:szCs w:val="20"/>
        </w:rPr>
        <w:t>ze te begeleiden in hun beeldend proces.</w:t>
      </w:r>
    </w:p>
    <w:p w14:paraId="3D450C6C" w14:textId="63A1A3EF" w:rsidR="00DB4FE8" w:rsidRPr="009D55A8" w:rsidRDefault="00DB4FE8" w:rsidP="00DB4FE8">
      <w:pPr>
        <w:rPr>
          <w:rFonts w:ascii="Calibri" w:hAnsi="Calibri" w:cs="Calibri"/>
          <w:color w:val="000000" w:themeColor="text1"/>
          <w:sz w:val="21"/>
          <w:szCs w:val="21"/>
        </w:rPr>
      </w:pPr>
    </w:p>
    <w:p w14:paraId="4B1AEDA7" w14:textId="77777777" w:rsidR="00DB4FE8" w:rsidRPr="000921C1" w:rsidRDefault="00DB4FE8" w:rsidP="00DB4FE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3171ACC" w14:textId="77777777" w:rsidR="00525ED8" w:rsidRPr="000921C1" w:rsidRDefault="00525ED8" w:rsidP="00525ED8">
      <w:pPr>
        <w:pStyle w:val="Lijstalinea"/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p w14:paraId="07C24118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DCB00C9" w14:textId="7777777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FE9ECCB" w14:textId="057B7A87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Datum: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  <w:r w:rsidR="00C63168">
        <w:rPr>
          <w:rFonts w:ascii="Calibri" w:hAnsi="Calibri" w:cs="Calibri"/>
          <w:color w:val="000000" w:themeColor="text1"/>
          <w:sz w:val="22"/>
          <w:szCs w:val="22"/>
        </w:rPr>
        <w:t>25/02/2026</w:t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0921C1">
        <w:rPr>
          <w:rFonts w:ascii="Calibri" w:hAnsi="Calibri" w:cs="Calibri"/>
          <w:color w:val="000000" w:themeColor="text1"/>
          <w:sz w:val="22"/>
          <w:szCs w:val="22"/>
        </w:rPr>
        <w:tab/>
        <w:t>Naam</w:t>
      </w:r>
      <w:r w:rsidR="00DB4FE8" w:rsidRPr="000921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B4FE8" w:rsidRPr="000921C1">
        <w:rPr>
          <w:rFonts w:ascii="Calibri" w:hAnsi="Calibri" w:cs="Calibri"/>
          <w:color w:val="000000" w:themeColor="text1"/>
          <w:sz w:val="22"/>
          <w:szCs w:val="22"/>
        </w:rPr>
        <w:t>Vakmentor</w:t>
      </w:r>
      <w:proofErr w:type="spellEnd"/>
      <w:r w:rsidRPr="000921C1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D55A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63168">
        <w:rPr>
          <w:rFonts w:ascii="Calibri" w:hAnsi="Calibri" w:cs="Calibri"/>
          <w:color w:val="000000" w:themeColor="text1"/>
          <w:sz w:val="22"/>
          <w:szCs w:val="22"/>
        </w:rPr>
        <w:t>Catherine De Somer</w:t>
      </w:r>
    </w:p>
    <w:p w14:paraId="4A65D7C9" w14:textId="40140FAA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CA9B7D6" w14:textId="75FE66BA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BB7F38B" w14:textId="1B06ECA5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3B144EA" w14:textId="72ADB014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C48DED6" w14:textId="4B5C32CB" w:rsidR="00525ED8" w:rsidRPr="000921C1" w:rsidRDefault="00525ED8" w:rsidP="00525ED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921C1">
        <w:rPr>
          <w:rFonts w:ascii="Calibri" w:hAnsi="Calibri" w:cs="Calibri"/>
          <w:color w:val="000000" w:themeColor="text1"/>
          <w:sz w:val="22"/>
          <w:szCs w:val="22"/>
        </w:rPr>
        <w:t>Gelieve dit document door te mailen naar de stagiair en Indra Wolfaert.</w:t>
      </w:r>
    </w:p>
    <w:p w14:paraId="2B1579A1" w14:textId="666FE884" w:rsidR="00525ED8" w:rsidRPr="005F4302" w:rsidRDefault="00525ED8" w:rsidP="00525ED8">
      <w:pPr>
        <w:rPr>
          <w:rFonts w:ascii="Calibri" w:hAnsi="Calibri" w:cs="Calibri"/>
          <w:color w:val="000000" w:themeColor="text1"/>
          <w:sz w:val="22"/>
          <w:szCs w:val="22"/>
          <w:lang w:val="de-DE"/>
        </w:rPr>
      </w:pPr>
      <w:r w:rsidRPr="005F4302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E: </w:t>
      </w:r>
      <w:hyperlink r:id="rId10" w:history="1">
        <w:r w:rsidRPr="005F4302">
          <w:rPr>
            <w:rStyle w:val="Hyperlink"/>
            <w:rFonts w:ascii="Calibri" w:hAnsi="Calibri" w:cs="Calibri"/>
            <w:color w:val="000000" w:themeColor="text1"/>
            <w:sz w:val="22"/>
            <w:szCs w:val="22"/>
            <w:lang w:val="de-DE"/>
          </w:rPr>
          <w:t>indra.wolfaert@ap.be</w:t>
        </w:r>
      </w:hyperlink>
    </w:p>
    <w:p w14:paraId="1BA7F00B" w14:textId="199DFEA9" w:rsidR="00525ED8" w:rsidRPr="005F4302" w:rsidRDefault="00525ED8" w:rsidP="00525ED8">
      <w:pPr>
        <w:rPr>
          <w:rFonts w:ascii="Calibri" w:hAnsi="Calibri" w:cs="Calibri"/>
          <w:color w:val="000000" w:themeColor="text1"/>
          <w:sz w:val="22"/>
          <w:szCs w:val="22"/>
          <w:lang w:val="de-DE"/>
        </w:rPr>
      </w:pPr>
      <w:r w:rsidRPr="005F4302">
        <w:rPr>
          <w:rFonts w:ascii="Calibri" w:hAnsi="Calibri" w:cs="Calibri"/>
          <w:color w:val="000000" w:themeColor="text1"/>
          <w:sz w:val="22"/>
          <w:szCs w:val="22"/>
          <w:lang w:val="de-DE"/>
        </w:rPr>
        <w:t>T:0</w:t>
      </w:r>
      <w:r w:rsidR="003A01E0" w:rsidRPr="005F4302">
        <w:rPr>
          <w:rFonts w:ascii="Calibri" w:hAnsi="Calibri" w:cs="Calibri"/>
          <w:color w:val="000000" w:themeColor="text1"/>
          <w:sz w:val="22"/>
          <w:szCs w:val="22"/>
          <w:lang w:val="de-DE"/>
        </w:rPr>
        <w:t>494/709844</w:t>
      </w:r>
    </w:p>
    <w:p w14:paraId="4C2E166A" w14:textId="77777777" w:rsidR="00525ED8" w:rsidRPr="005F4302" w:rsidRDefault="00525ED8" w:rsidP="00525ED8">
      <w:pPr>
        <w:rPr>
          <w:rFonts w:ascii="Calibri" w:hAnsi="Calibri" w:cs="Calibri"/>
          <w:color w:val="000000" w:themeColor="text1"/>
          <w:sz w:val="22"/>
          <w:szCs w:val="22"/>
          <w:lang w:val="de-DE"/>
        </w:rPr>
      </w:pPr>
    </w:p>
    <w:p w14:paraId="1F1EC54A" w14:textId="77777777" w:rsidR="00525ED8" w:rsidRPr="005F4302" w:rsidRDefault="00525ED8" w:rsidP="00525ED8">
      <w:pPr>
        <w:rPr>
          <w:rFonts w:ascii="Calibri" w:hAnsi="Calibri" w:cs="Calibri"/>
          <w:color w:val="000000" w:themeColor="text1"/>
          <w:sz w:val="22"/>
          <w:szCs w:val="22"/>
          <w:lang w:val="de-DE"/>
        </w:rPr>
      </w:pPr>
    </w:p>
    <w:p w14:paraId="08CD4863" w14:textId="465EBACE" w:rsidR="0029591C" w:rsidRPr="005F4302" w:rsidRDefault="0029591C">
      <w:pPr>
        <w:rPr>
          <w:color w:val="000000" w:themeColor="text1"/>
          <w:lang w:val="de-DE"/>
        </w:rPr>
      </w:pPr>
    </w:p>
    <w:p w14:paraId="53EA5A44" w14:textId="77777777" w:rsidR="0029591C" w:rsidRPr="005F4302" w:rsidRDefault="0029591C">
      <w:pPr>
        <w:rPr>
          <w:color w:val="000000" w:themeColor="text1"/>
          <w:lang w:val="de-DE"/>
        </w:rPr>
      </w:pPr>
    </w:p>
    <w:sectPr w:rsidR="0029591C" w:rsidRPr="005F4302" w:rsidSect="00221D57">
      <w:footerReference w:type="default" r:id="rId11"/>
      <w:pgSz w:w="11900" w:h="16840"/>
      <w:pgMar w:top="1417" w:right="1417" w:bottom="1417" w:left="1417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7181" w14:textId="77777777" w:rsidR="007B6157" w:rsidRDefault="007B6157" w:rsidP="00FF3F2A">
      <w:r>
        <w:separator/>
      </w:r>
    </w:p>
  </w:endnote>
  <w:endnote w:type="continuationSeparator" w:id="0">
    <w:p w14:paraId="7EF6030E" w14:textId="77777777" w:rsidR="007B6157" w:rsidRDefault="007B6157" w:rsidP="00FF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09F1" w14:textId="19AF99E6" w:rsidR="00FF3F2A" w:rsidRDefault="00FF3F2A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AFDA69" wp14:editId="3152480D">
          <wp:simplePos x="0" y="0"/>
          <wp:positionH relativeFrom="column">
            <wp:posOffset>-879475</wp:posOffset>
          </wp:positionH>
          <wp:positionV relativeFrom="paragraph">
            <wp:posOffset>12434</wp:posOffset>
          </wp:positionV>
          <wp:extent cx="2973004" cy="1440000"/>
          <wp:effectExtent l="0" t="0" r="0" b="0"/>
          <wp:wrapTight wrapText="bothSides">
            <wp:wrapPolygon edited="0">
              <wp:start x="0" y="0"/>
              <wp:lineTo x="0" y="21343"/>
              <wp:lineTo x="14489" y="21343"/>
              <wp:lineTo x="14489" y="12386"/>
              <wp:lineTo x="17812" y="12386"/>
              <wp:lineTo x="21503" y="10862"/>
              <wp:lineTo x="21503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4" t="23083" r="2672" b="19700"/>
                  <a:stretch/>
                </pic:blipFill>
                <pic:spPr bwMode="auto">
                  <a:xfrm>
                    <a:off x="0" y="0"/>
                    <a:ext cx="2973004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FC80" w14:textId="77777777" w:rsidR="007B6157" w:rsidRDefault="007B6157" w:rsidP="00FF3F2A">
      <w:r>
        <w:separator/>
      </w:r>
    </w:p>
  </w:footnote>
  <w:footnote w:type="continuationSeparator" w:id="0">
    <w:p w14:paraId="0F80F747" w14:textId="77777777" w:rsidR="007B6157" w:rsidRDefault="007B6157" w:rsidP="00FF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328"/>
    <w:multiLevelType w:val="hybridMultilevel"/>
    <w:tmpl w:val="2C76F1A4"/>
    <w:lvl w:ilvl="0" w:tplc="AFDE703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7519"/>
    <w:multiLevelType w:val="hybridMultilevel"/>
    <w:tmpl w:val="E4D42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6121"/>
    <w:multiLevelType w:val="hybridMultilevel"/>
    <w:tmpl w:val="EF40F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83B21"/>
    <w:multiLevelType w:val="hybridMultilevel"/>
    <w:tmpl w:val="CCDCA7EC"/>
    <w:lvl w:ilvl="0" w:tplc="41525C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45BC9"/>
    <w:multiLevelType w:val="multilevel"/>
    <w:tmpl w:val="F2FC30D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5763C6"/>
    <w:multiLevelType w:val="multilevel"/>
    <w:tmpl w:val="F1B42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6085130">
    <w:abstractNumId w:val="5"/>
  </w:num>
  <w:num w:numId="2" w16cid:durableId="1970627370">
    <w:abstractNumId w:val="0"/>
  </w:num>
  <w:num w:numId="3" w16cid:durableId="226306921">
    <w:abstractNumId w:val="3"/>
  </w:num>
  <w:num w:numId="4" w16cid:durableId="859123598">
    <w:abstractNumId w:val="4"/>
  </w:num>
  <w:num w:numId="5" w16cid:durableId="1606888924">
    <w:abstractNumId w:val="2"/>
  </w:num>
  <w:num w:numId="6" w16cid:durableId="32023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2A"/>
    <w:rsid w:val="00002494"/>
    <w:rsid w:val="00007CA9"/>
    <w:rsid w:val="00076607"/>
    <w:rsid w:val="00082602"/>
    <w:rsid w:val="000921C1"/>
    <w:rsid w:val="000A04E0"/>
    <w:rsid w:val="000A4955"/>
    <w:rsid w:val="000A5288"/>
    <w:rsid w:val="000A6846"/>
    <w:rsid w:val="000B4687"/>
    <w:rsid w:val="000C73EE"/>
    <w:rsid w:val="000D29FE"/>
    <w:rsid w:val="000F4314"/>
    <w:rsid w:val="000F6D54"/>
    <w:rsid w:val="00111678"/>
    <w:rsid w:val="0012111C"/>
    <w:rsid w:val="00126465"/>
    <w:rsid w:val="00163D62"/>
    <w:rsid w:val="001902EE"/>
    <w:rsid w:val="00196F28"/>
    <w:rsid w:val="001A261B"/>
    <w:rsid w:val="001A26CF"/>
    <w:rsid w:val="001D0064"/>
    <w:rsid w:val="001E3E42"/>
    <w:rsid w:val="001E587B"/>
    <w:rsid w:val="001F2810"/>
    <w:rsid w:val="001F3383"/>
    <w:rsid w:val="001F3D7B"/>
    <w:rsid w:val="00211A27"/>
    <w:rsid w:val="00221D57"/>
    <w:rsid w:val="00230B52"/>
    <w:rsid w:val="0023171B"/>
    <w:rsid w:val="00233B95"/>
    <w:rsid w:val="00242847"/>
    <w:rsid w:val="0026150B"/>
    <w:rsid w:val="00261913"/>
    <w:rsid w:val="00275E62"/>
    <w:rsid w:val="00280458"/>
    <w:rsid w:val="0028258D"/>
    <w:rsid w:val="00284459"/>
    <w:rsid w:val="00286808"/>
    <w:rsid w:val="0029591C"/>
    <w:rsid w:val="00297994"/>
    <w:rsid w:val="002A6011"/>
    <w:rsid w:val="002B3DD1"/>
    <w:rsid w:val="002C7B60"/>
    <w:rsid w:val="002D0655"/>
    <w:rsid w:val="002D28FF"/>
    <w:rsid w:val="002F067A"/>
    <w:rsid w:val="002F1874"/>
    <w:rsid w:val="002F1D13"/>
    <w:rsid w:val="002F3328"/>
    <w:rsid w:val="002F378A"/>
    <w:rsid w:val="00304B1A"/>
    <w:rsid w:val="00316C21"/>
    <w:rsid w:val="0032061B"/>
    <w:rsid w:val="00323BE4"/>
    <w:rsid w:val="0033214F"/>
    <w:rsid w:val="0034239F"/>
    <w:rsid w:val="003604C1"/>
    <w:rsid w:val="003808A2"/>
    <w:rsid w:val="00390393"/>
    <w:rsid w:val="00396BD3"/>
    <w:rsid w:val="003A01E0"/>
    <w:rsid w:val="003A1825"/>
    <w:rsid w:val="003A1846"/>
    <w:rsid w:val="003A760C"/>
    <w:rsid w:val="003B46B1"/>
    <w:rsid w:val="003D20F1"/>
    <w:rsid w:val="003D26C9"/>
    <w:rsid w:val="003E0CDA"/>
    <w:rsid w:val="003E2525"/>
    <w:rsid w:val="003E5EC9"/>
    <w:rsid w:val="003F568A"/>
    <w:rsid w:val="004075EA"/>
    <w:rsid w:val="0040774F"/>
    <w:rsid w:val="004215E5"/>
    <w:rsid w:val="00421959"/>
    <w:rsid w:val="00430C5A"/>
    <w:rsid w:val="0045051D"/>
    <w:rsid w:val="00462599"/>
    <w:rsid w:val="0046272E"/>
    <w:rsid w:val="00467338"/>
    <w:rsid w:val="00471F7E"/>
    <w:rsid w:val="00481648"/>
    <w:rsid w:val="00491237"/>
    <w:rsid w:val="00494690"/>
    <w:rsid w:val="004955EC"/>
    <w:rsid w:val="004A4CDF"/>
    <w:rsid w:val="004B59ED"/>
    <w:rsid w:val="004C30C2"/>
    <w:rsid w:val="004E6986"/>
    <w:rsid w:val="004E716F"/>
    <w:rsid w:val="00514D94"/>
    <w:rsid w:val="00520636"/>
    <w:rsid w:val="00522031"/>
    <w:rsid w:val="00525ED8"/>
    <w:rsid w:val="00527D78"/>
    <w:rsid w:val="00533407"/>
    <w:rsid w:val="00537248"/>
    <w:rsid w:val="005705AB"/>
    <w:rsid w:val="00570DAC"/>
    <w:rsid w:val="00570DF7"/>
    <w:rsid w:val="00586F26"/>
    <w:rsid w:val="005932F9"/>
    <w:rsid w:val="005A1496"/>
    <w:rsid w:val="005A673A"/>
    <w:rsid w:val="005B4C90"/>
    <w:rsid w:val="005C0A69"/>
    <w:rsid w:val="005E246B"/>
    <w:rsid w:val="005E7B72"/>
    <w:rsid w:val="005F12F7"/>
    <w:rsid w:val="005F4302"/>
    <w:rsid w:val="005F51B1"/>
    <w:rsid w:val="005F761A"/>
    <w:rsid w:val="005F7852"/>
    <w:rsid w:val="00616088"/>
    <w:rsid w:val="00626787"/>
    <w:rsid w:val="00633769"/>
    <w:rsid w:val="00643C3F"/>
    <w:rsid w:val="00647E06"/>
    <w:rsid w:val="00676FB2"/>
    <w:rsid w:val="00677FE7"/>
    <w:rsid w:val="00680C5C"/>
    <w:rsid w:val="00691313"/>
    <w:rsid w:val="00695501"/>
    <w:rsid w:val="00695790"/>
    <w:rsid w:val="006C1037"/>
    <w:rsid w:val="006C5B5D"/>
    <w:rsid w:val="006D03E3"/>
    <w:rsid w:val="006E2727"/>
    <w:rsid w:val="00727288"/>
    <w:rsid w:val="0073141E"/>
    <w:rsid w:val="0077221A"/>
    <w:rsid w:val="00793A52"/>
    <w:rsid w:val="007964F3"/>
    <w:rsid w:val="007B1159"/>
    <w:rsid w:val="007B6157"/>
    <w:rsid w:val="007E07FA"/>
    <w:rsid w:val="007E443B"/>
    <w:rsid w:val="007E5FEF"/>
    <w:rsid w:val="008027E7"/>
    <w:rsid w:val="0080314A"/>
    <w:rsid w:val="008051F8"/>
    <w:rsid w:val="00823D67"/>
    <w:rsid w:val="00830371"/>
    <w:rsid w:val="0083059D"/>
    <w:rsid w:val="008325D2"/>
    <w:rsid w:val="00836ABE"/>
    <w:rsid w:val="00843E7B"/>
    <w:rsid w:val="008510DD"/>
    <w:rsid w:val="00856A8F"/>
    <w:rsid w:val="008606B2"/>
    <w:rsid w:val="00862730"/>
    <w:rsid w:val="00867AB0"/>
    <w:rsid w:val="00876177"/>
    <w:rsid w:val="008919E7"/>
    <w:rsid w:val="008C2519"/>
    <w:rsid w:val="008D4844"/>
    <w:rsid w:val="008D6A68"/>
    <w:rsid w:val="008E1E5D"/>
    <w:rsid w:val="008E6CD2"/>
    <w:rsid w:val="00900B63"/>
    <w:rsid w:val="00903D2F"/>
    <w:rsid w:val="00910D79"/>
    <w:rsid w:val="009237D0"/>
    <w:rsid w:val="00925A75"/>
    <w:rsid w:val="009408E6"/>
    <w:rsid w:val="00972E16"/>
    <w:rsid w:val="00974A42"/>
    <w:rsid w:val="00974BA2"/>
    <w:rsid w:val="00985AE2"/>
    <w:rsid w:val="009A03DA"/>
    <w:rsid w:val="009A4C31"/>
    <w:rsid w:val="009B22C8"/>
    <w:rsid w:val="009B4358"/>
    <w:rsid w:val="009D29C7"/>
    <w:rsid w:val="009D2FAC"/>
    <w:rsid w:val="009D55A8"/>
    <w:rsid w:val="009F0519"/>
    <w:rsid w:val="009F0A0F"/>
    <w:rsid w:val="009F4D4C"/>
    <w:rsid w:val="009F4D6F"/>
    <w:rsid w:val="00A2080E"/>
    <w:rsid w:val="00A4107B"/>
    <w:rsid w:val="00A56E9A"/>
    <w:rsid w:val="00A730DD"/>
    <w:rsid w:val="00A819A5"/>
    <w:rsid w:val="00A8674D"/>
    <w:rsid w:val="00AA1A6A"/>
    <w:rsid w:val="00AA2C53"/>
    <w:rsid w:val="00AA3B1E"/>
    <w:rsid w:val="00AA5540"/>
    <w:rsid w:val="00AB001F"/>
    <w:rsid w:val="00AB4F98"/>
    <w:rsid w:val="00AD7DD5"/>
    <w:rsid w:val="00AE0F5D"/>
    <w:rsid w:val="00AE2A92"/>
    <w:rsid w:val="00B070A5"/>
    <w:rsid w:val="00B10081"/>
    <w:rsid w:val="00B14154"/>
    <w:rsid w:val="00B303D8"/>
    <w:rsid w:val="00B31AF9"/>
    <w:rsid w:val="00B42F8E"/>
    <w:rsid w:val="00B45636"/>
    <w:rsid w:val="00B5532F"/>
    <w:rsid w:val="00B614AE"/>
    <w:rsid w:val="00B62FAB"/>
    <w:rsid w:val="00B80257"/>
    <w:rsid w:val="00B9283B"/>
    <w:rsid w:val="00B97E67"/>
    <w:rsid w:val="00BA5FB3"/>
    <w:rsid w:val="00BC2255"/>
    <w:rsid w:val="00BE4FD5"/>
    <w:rsid w:val="00BF1561"/>
    <w:rsid w:val="00C1397E"/>
    <w:rsid w:val="00C14A81"/>
    <w:rsid w:val="00C14DDF"/>
    <w:rsid w:val="00C232AB"/>
    <w:rsid w:val="00C24280"/>
    <w:rsid w:val="00C2687F"/>
    <w:rsid w:val="00C370A0"/>
    <w:rsid w:val="00C5390F"/>
    <w:rsid w:val="00C63168"/>
    <w:rsid w:val="00C8264B"/>
    <w:rsid w:val="00C87B39"/>
    <w:rsid w:val="00C90A7F"/>
    <w:rsid w:val="00C97CF1"/>
    <w:rsid w:val="00CB252F"/>
    <w:rsid w:val="00CC325C"/>
    <w:rsid w:val="00CC3A37"/>
    <w:rsid w:val="00CC6DA5"/>
    <w:rsid w:val="00CF01EC"/>
    <w:rsid w:val="00CF1C41"/>
    <w:rsid w:val="00D06D4E"/>
    <w:rsid w:val="00D13645"/>
    <w:rsid w:val="00D157C9"/>
    <w:rsid w:val="00D50870"/>
    <w:rsid w:val="00D75706"/>
    <w:rsid w:val="00D82741"/>
    <w:rsid w:val="00D83CD8"/>
    <w:rsid w:val="00D91F20"/>
    <w:rsid w:val="00D9634D"/>
    <w:rsid w:val="00DA0CF0"/>
    <w:rsid w:val="00DA4AE9"/>
    <w:rsid w:val="00DB1EED"/>
    <w:rsid w:val="00DB4FE8"/>
    <w:rsid w:val="00DD10D0"/>
    <w:rsid w:val="00DD25F5"/>
    <w:rsid w:val="00DF3DDB"/>
    <w:rsid w:val="00DF586C"/>
    <w:rsid w:val="00E01277"/>
    <w:rsid w:val="00E01A5A"/>
    <w:rsid w:val="00E118A9"/>
    <w:rsid w:val="00E1722E"/>
    <w:rsid w:val="00E27671"/>
    <w:rsid w:val="00E371CB"/>
    <w:rsid w:val="00E44550"/>
    <w:rsid w:val="00E66FCF"/>
    <w:rsid w:val="00E80B6A"/>
    <w:rsid w:val="00E8219D"/>
    <w:rsid w:val="00EA27C7"/>
    <w:rsid w:val="00EB2034"/>
    <w:rsid w:val="00EB7129"/>
    <w:rsid w:val="00EE1FAF"/>
    <w:rsid w:val="00EE2DEB"/>
    <w:rsid w:val="00EF110A"/>
    <w:rsid w:val="00F03AE4"/>
    <w:rsid w:val="00F103FB"/>
    <w:rsid w:val="00F15045"/>
    <w:rsid w:val="00F25C4B"/>
    <w:rsid w:val="00F25D85"/>
    <w:rsid w:val="00F27FFC"/>
    <w:rsid w:val="00F35CA7"/>
    <w:rsid w:val="00F457A7"/>
    <w:rsid w:val="00F932F3"/>
    <w:rsid w:val="00FA188D"/>
    <w:rsid w:val="00FD4D95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EA3F9"/>
  <w15:chartTrackingRefBased/>
  <w15:docId w15:val="{6DADE944-685E-7646-AEC9-1670BCC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3F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3F2A"/>
    <w:rPr>
      <w:rFonts w:eastAsiaTheme="minorEastAsi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F3F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3F2A"/>
    <w:rPr>
      <w:rFonts w:eastAsiaTheme="minorEastAsia"/>
      <w:lang w:val="nl-NL"/>
    </w:rPr>
  </w:style>
  <w:style w:type="paragraph" w:styleId="Lijstalinea">
    <w:name w:val="List Paragraph"/>
    <w:basedOn w:val="Standaard"/>
    <w:uiPriority w:val="34"/>
    <w:qFormat/>
    <w:rsid w:val="00525ED8"/>
    <w:pPr>
      <w:ind w:left="720"/>
      <w:contextualSpacing/>
    </w:pPr>
    <w:rPr>
      <w:rFonts w:ascii="Arial" w:eastAsia="Times New Roman" w:hAnsi="Arial" w:cs="Times New Roman"/>
      <w:sz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525ED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5ED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B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63D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3D6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3D62"/>
    <w:rPr>
      <w:rFonts w:eastAsiaTheme="minorEastAsi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3D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3D62"/>
    <w:rPr>
      <w:rFonts w:eastAsiaTheme="minorEastAsia"/>
      <w:b/>
      <w:bCs/>
      <w:sz w:val="20"/>
      <w:szCs w:val="20"/>
      <w:lang w:val="nl-NL"/>
    </w:rPr>
  </w:style>
  <w:style w:type="character" w:customStyle="1" w:styleId="font121">
    <w:name w:val="font121"/>
    <w:basedOn w:val="Standaardalinea-lettertype"/>
    <w:rsid w:val="001A26CF"/>
    <w:rPr>
      <w:rFonts w:ascii="Calibri Light" w:hAnsi="Calibri Light" w:cs="Calibri Light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Standaardalinea-lettertype"/>
    <w:rsid w:val="001A26CF"/>
    <w:rPr>
      <w:rFonts w:ascii="Calibri Light" w:hAnsi="Calibri Light" w:cs="Calibri Ligh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Default">
    <w:name w:val="Default"/>
    <w:rsid w:val="007E07F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dra.wolfaert@ap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d59ef-1996-4ed9-a4b9-8c5f9d6c38d1" xsi:nil="true"/>
    <lcf76f155ced4ddcb4097134ff3c332f xmlns="5e2e36e4-b934-45fa-b9c6-2a2aba1054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FE17CCFAD914BA5BDC9637890BDC3" ma:contentTypeVersion="15" ma:contentTypeDescription="Een nieuw document maken." ma:contentTypeScope="" ma:versionID="7c288cafcb3fc481ef62fd2384dc1609">
  <xsd:schema xmlns:xsd="http://www.w3.org/2001/XMLSchema" xmlns:xs="http://www.w3.org/2001/XMLSchema" xmlns:p="http://schemas.microsoft.com/office/2006/metadata/properties" xmlns:ns2="5e2e36e4-b934-45fa-b9c6-2a2aba105499" xmlns:ns3="2e1d59ef-1996-4ed9-a4b9-8c5f9d6c38d1" targetNamespace="http://schemas.microsoft.com/office/2006/metadata/properties" ma:root="true" ma:fieldsID="d5b560dede3b42978fe04d6cbc761da7" ns2:_="" ns3:_="">
    <xsd:import namespace="5e2e36e4-b934-45fa-b9c6-2a2aba105499"/>
    <xsd:import namespace="2e1d59ef-1996-4ed9-a4b9-8c5f9d6c3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e36e4-b934-45fa-b9c6-2a2aba10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bc83cbe-60d4-4732-8759-e77f608a3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59ef-1996-4ed9-a4b9-8c5f9d6c3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553bbf-6055-40d3-84c4-b33a28908e99}" ma:internalName="TaxCatchAll" ma:showField="CatchAllData" ma:web="2e1d59ef-1996-4ed9-a4b9-8c5f9d6c3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599A7-872A-45E9-BB45-9D981EF50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D8576-AE5A-45E6-8FDA-0067C0B1F73F}">
  <ds:schemaRefs>
    <ds:schemaRef ds:uri="http://schemas.microsoft.com/office/2006/metadata/properties"/>
    <ds:schemaRef ds:uri="http://schemas.microsoft.com/office/infopath/2007/PartnerControls"/>
    <ds:schemaRef ds:uri="2e1d59ef-1996-4ed9-a4b9-8c5f9d6c38d1"/>
    <ds:schemaRef ds:uri="5e2e36e4-b934-45fa-b9c6-2a2aba105499"/>
  </ds:schemaRefs>
</ds:datastoreItem>
</file>

<file path=customXml/itemProps3.xml><?xml version="1.0" encoding="utf-8"?>
<ds:datastoreItem xmlns:ds="http://schemas.openxmlformats.org/officeDocument/2006/customXml" ds:itemID="{BA7E3E45-CAF0-4B1E-BD47-B83114DC6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e36e4-b934-45fa-b9c6-2a2aba105499"/>
    <ds:schemaRef ds:uri="2e1d59ef-1996-4ed9-a4b9-8c5f9d6c3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Geerts Laetitia [student]</dc:creator>
  <cp:keywords/>
  <dc:description/>
  <cp:lastModifiedBy>Catherine De Somer</cp:lastModifiedBy>
  <cp:revision>130</cp:revision>
  <dcterms:created xsi:type="dcterms:W3CDTF">2026-02-11T19:06:00Z</dcterms:created>
  <dcterms:modified xsi:type="dcterms:W3CDTF">2026-02-25T20:17:00Z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0x010100A1AFE17CCFAD914BA5BDC9637890BDC3</vt:lpwstr>
  </property>
</Properties>
</file>